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B55" w:rsidRDefault="008D1B55" w:rsidP="008D1B55">
      <w:pPr>
        <w:pStyle w:val="BodyText1"/>
        <w:tabs>
          <w:tab w:val="clear" w:pos="720"/>
        </w:tabs>
        <w:spacing w:after="0"/>
        <w:jc w:val="both"/>
        <w:rPr>
          <w:rFonts w:cs="Arial"/>
          <w:b/>
          <w:szCs w:val="22"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6228"/>
        <w:gridCol w:w="3330"/>
      </w:tblGrid>
      <w:tr w:rsidR="008D1B55" w:rsidTr="00555503">
        <w:tc>
          <w:tcPr>
            <w:tcW w:w="6228" w:type="dxa"/>
          </w:tcPr>
          <w:p w:rsidR="008D1B55" w:rsidRDefault="005E6533" w:rsidP="00EE4C63">
            <w:pPr>
              <w:pStyle w:val="BodyText1"/>
              <w:tabs>
                <w:tab w:val="clear" w:pos="720"/>
              </w:tabs>
              <w:spacing w:after="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Name Grantee:</w:t>
            </w:r>
          </w:p>
        </w:tc>
        <w:tc>
          <w:tcPr>
            <w:tcW w:w="3330" w:type="dxa"/>
          </w:tcPr>
          <w:p w:rsidR="008D1B55" w:rsidRDefault="008D1B55" w:rsidP="00EE4C63">
            <w:pPr>
              <w:pStyle w:val="BodyText1"/>
              <w:tabs>
                <w:tab w:val="clear" w:pos="720"/>
              </w:tabs>
              <w:spacing w:after="0"/>
              <w:jc w:val="both"/>
              <w:rPr>
                <w:rFonts w:cs="Arial"/>
                <w:szCs w:val="22"/>
              </w:rPr>
            </w:pPr>
          </w:p>
        </w:tc>
      </w:tr>
      <w:tr w:rsidR="005E6533" w:rsidTr="00555503">
        <w:tc>
          <w:tcPr>
            <w:tcW w:w="6228" w:type="dxa"/>
          </w:tcPr>
          <w:p w:rsidR="005E6533" w:rsidRDefault="005E6533" w:rsidP="00EE4C63">
            <w:pPr>
              <w:pStyle w:val="BodyText1"/>
              <w:tabs>
                <w:tab w:val="clear" w:pos="720"/>
              </w:tabs>
              <w:spacing w:after="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Community Population:</w:t>
            </w:r>
          </w:p>
        </w:tc>
        <w:tc>
          <w:tcPr>
            <w:tcW w:w="3330" w:type="dxa"/>
          </w:tcPr>
          <w:p w:rsidR="005E6533" w:rsidRDefault="005E6533" w:rsidP="00EE4C63">
            <w:pPr>
              <w:pStyle w:val="BodyText1"/>
              <w:tabs>
                <w:tab w:val="clear" w:pos="720"/>
              </w:tabs>
              <w:spacing w:after="0"/>
              <w:jc w:val="both"/>
              <w:rPr>
                <w:rFonts w:cs="Arial"/>
                <w:szCs w:val="22"/>
              </w:rPr>
            </w:pPr>
          </w:p>
        </w:tc>
      </w:tr>
      <w:tr w:rsidR="008D1B55" w:rsidTr="00555503">
        <w:tc>
          <w:tcPr>
            <w:tcW w:w="6228" w:type="dxa"/>
          </w:tcPr>
          <w:p w:rsidR="008D1B55" w:rsidRDefault="008D1B55" w:rsidP="00EE4C63">
            <w:pPr>
              <w:pStyle w:val="BodyText1"/>
              <w:tabs>
                <w:tab w:val="clear" w:pos="720"/>
              </w:tabs>
              <w:spacing w:after="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LEP population:</w:t>
            </w:r>
          </w:p>
        </w:tc>
        <w:tc>
          <w:tcPr>
            <w:tcW w:w="3330" w:type="dxa"/>
          </w:tcPr>
          <w:p w:rsidR="008D1B55" w:rsidRDefault="008D1B55" w:rsidP="00EE4C63">
            <w:pPr>
              <w:pStyle w:val="BodyText1"/>
              <w:tabs>
                <w:tab w:val="clear" w:pos="720"/>
              </w:tabs>
              <w:spacing w:after="0"/>
              <w:jc w:val="both"/>
              <w:rPr>
                <w:rFonts w:cs="Arial"/>
                <w:szCs w:val="22"/>
              </w:rPr>
            </w:pPr>
          </w:p>
        </w:tc>
      </w:tr>
      <w:tr w:rsidR="008D1B55" w:rsidTr="00555503">
        <w:tc>
          <w:tcPr>
            <w:tcW w:w="6228" w:type="dxa"/>
          </w:tcPr>
          <w:p w:rsidR="008D1B55" w:rsidRDefault="008D1B55" w:rsidP="00EE4C63">
            <w:pPr>
              <w:pStyle w:val="BodyText1"/>
              <w:tabs>
                <w:tab w:val="clear" w:pos="720"/>
              </w:tabs>
              <w:spacing w:after="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Languages spoken by more than 5% of population</w:t>
            </w:r>
            <w:r w:rsidR="005E6533">
              <w:rPr>
                <w:rFonts w:cs="Arial"/>
                <w:szCs w:val="22"/>
              </w:rPr>
              <w:t xml:space="preserve"> per ACS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3330" w:type="dxa"/>
          </w:tcPr>
          <w:p w:rsidR="008D1B55" w:rsidRDefault="008D1B55" w:rsidP="00EE4C63">
            <w:pPr>
              <w:pStyle w:val="BodyText1"/>
              <w:tabs>
                <w:tab w:val="clear" w:pos="720"/>
              </w:tabs>
              <w:spacing w:after="0"/>
              <w:jc w:val="both"/>
              <w:rPr>
                <w:rFonts w:cs="Arial"/>
                <w:szCs w:val="22"/>
              </w:rPr>
            </w:pPr>
          </w:p>
          <w:p w:rsidR="008D1B55" w:rsidRDefault="008D1B55" w:rsidP="00EE4C63">
            <w:pPr>
              <w:pStyle w:val="BodyText1"/>
              <w:tabs>
                <w:tab w:val="clear" w:pos="720"/>
              </w:tabs>
              <w:spacing w:after="0"/>
              <w:jc w:val="both"/>
              <w:rPr>
                <w:rFonts w:cs="Arial"/>
                <w:szCs w:val="22"/>
              </w:rPr>
            </w:pPr>
          </w:p>
          <w:p w:rsidR="008D1B55" w:rsidRDefault="008D1B55" w:rsidP="00EE4C63">
            <w:pPr>
              <w:pStyle w:val="BodyText1"/>
              <w:tabs>
                <w:tab w:val="clear" w:pos="720"/>
              </w:tabs>
              <w:spacing w:after="0"/>
              <w:jc w:val="both"/>
              <w:rPr>
                <w:rFonts w:cs="Arial"/>
                <w:szCs w:val="22"/>
              </w:rPr>
            </w:pPr>
          </w:p>
          <w:p w:rsidR="008D1B55" w:rsidRDefault="008D1B55" w:rsidP="00EE4C63">
            <w:pPr>
              <w:pStyle w:val="BodyText1"/>
              <w:tabs>
                <w:tab w:val="clear" w:pos="720"/>
              </w:tabs>
              <w:spacing w:after="0"/>
              <w:jc w:val="both"/>
              <w:rPr>
                <w:rFonts w:cs="Arial"/>
                <w:szCs w:val="22"/>
              </w:rPr>
            </w:pPr>
          </w:p>
        </w:tc>
      </w:tr>
    </w:tbl>
    <w:p w:rsidR="008D1B55" w:rsidRDefault="008D1B55" w:rsidP="008D1B55">
      <w:pPr>
        <w:pStyle w:val="BodyText1"/>
        <w:tabs>
          <w:tab w:val="clear" w:pos="720"/>
        </w:tabs>
        <w:spacing w:after="0"/>
        <w:jc w:val="both"/>
        <w:rPr>
          <w:rFonts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8838"/>
      </w:tblGrid>
      <w:tr w:rsidR="005E6533" w:rsidTr="00A80C48">
        <w:tc>
          <w:tcPr>
            <w:tcW w:w="9576" w:type="dxa"/>
            <w:gridSpan w:val="2"/>
          </w:tcPr>
          <w:p w:rsidR="005E6533" w:rsidRPr="005E6533" w:rsidRDefault="005E6533" w:rsidP="00EE4C63">
            <w:pPr>
              <w:pStyle w:val="BodyText1"/>
              <w:tabs>
                <w:tab w:val="clear" w:pos="720"/>
              </w:tabs>
              <w:spacing w:after="0"/>
              <w:jc w:val="both"/>
              <w:rPr>
                <w:rFonts w:cs="Arial"/>
                <w:b/>
                <w:szCs w:val="22"/>
              </w:rPr>
            </w:pPr>
            <w:r w:rsidRPr="005E6533">
              <w:rPr>
                <w:rFonts w:cs="Arial"/>
                <w:b/>
                <w:szCs w:val="22"/>
              </w:rPr>
              <w:t>Program activities to be accessible to LEP persons:</w:t>
            </w:r>
          </w:p>
        </w:tc>
      </w:tr>
      <w:tr w:rsidR="005E6533" w:rsidTr="005E6533">
        <w:tc>
          <w:tcPr>
            <w:tcW w:w="738" w:type="dxa"/>
          </w:tcPr>
          <w:p w:rsidR="005E6533" w:rsidRDefault="005E6533" w:rsidP="008D1B55">
            <w:pPr>
              <w:pStyle w:val="BodyText1"/>
              <w:numPr>
                <w:ilvl w:val="1"/>
                <w:numId w:val="1"/>
              </w:numPr>
              <w:tabs>
                <w:tab w:val="clear" w:pos="720"/>
              </w:tabs>
              <w:spacing w:after="0"/>
              <w:ind w:left="540"/>
              <w:jc w:val="both"/>
              <w:rPr>
                <w:rFonts w:cs="Arial"/>
                <w:szCs w:val="22"/>
              </w:rPr>
            </w:pPr>
          </w:p>
        </w:tc>
        <w:tc>
          <w:tcPr>
            <w:tcW w:w="8838" w:type="dxa"/>
          </w:tcPr>
          <w:p w:rsidR="005E6533" w:rsidRPr="00EE4C63" w:rsidRDefault="005E6533" w:rsidP="005E6533">
            <w:pPr>
              <w:pStyle w:val="BodyText1"/>
              <w:tabs>
                <w:tab w:val="clear" w:pos="720"/>
              </w:tabs>
              <w:spacing w:after="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Public Notices and hearings regarding applications for grant funding, amendments to project activities, and completion of grant-funded project</w:t>
            </w:r>
          </w:p>
        </w:tc>
      </w:tr>
      <w:tr w:rsidR="005E6533" w:rsidTr="005E6533">
        <w:tc>
          <w:tcPr>
            <w:tcW w:w="738" w:type="dxa"/>
          </w:tcPr>
          <w:p w:rsidR="005E6533" w:rsidRDefault="005E6533" w:rsidP="008D1B55">
            <w:pPr>
              <w:pStyle w:val="BodyText1"/>
              <w:numPr>
                <w:ilvl w:val="1"/>
                <w:numId w:val="1"/>
              </w:numPr>
              <w:tabs>
                <w:tab w:val="clear" w:pos="720"/>
              </w:tabs>
              <w:spacing w:after="0"/>
              <w:ind w:left="540"/>
              <w:jc w:val="both"/>
              <w:rPr>
                <w:rFonts w:cs="Arial"/>
                <w:szCs w:val="22"/>
              </w:rPr>
            </w:pPr>
          </w:p>
        </w:tc>
        <w:tc>
          <w:tcPr>
            <w:tcW w:w="8838" w:type="dxa"/>
          </w:tcPr>
          <w:p w:rsidR="005E6533" w:rsidRPr="00EE4C63" w:rsidRDefault="005E6533" w:rsidP="005E6533">
            <w:pPr>
              <w:pStyle w:val="BodyText1"/>
              <w:tabs>
                <w:tab w:val="clear" w:pos="720"/>
              </w:tabs>
              <w:spacing w:after="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Publications regarding</w:t>
            </w:r>
            <w:r w:rsidR="008347B9">
              <w:rPr>
                <w:rFonts w:cs="Arial"/>
                <w:szCs w:val="22"/>
              </w:rPr>
              <w:t xml:space="preserve"> </w:t>
            </w:r>
            <w:proofErr w:type="spellStart"/>
            <w:r w:rsidR="008347B9">
              <w:rPr>
                <w:rFonts w:cs="Arial"/>
                <w:szCs w:val="22"/>
              </w:rPr>
              <w:t>Tx</w:t>
            </w:r>
            <w:r w:rsidR="00FA0621">
              <w:rPr>
                <w:rFonts w:cs="Arial"/>
                <w:szCs w:val="22"/>
              </w:rPr>
              <w:t>CDBG</w:t>
            </w:r>
            <w:proofErr w:type="spellEnd"/>
            <w:r w:rsidR="00FA0621">
              <w:rPr>
                <w:rFonts w:cs="Arial"/>
                <w:szCs w:val="22"/>
              </w:rPr>
              <w:t xml:space="preserve"> application, grievance procedures, </w:t>
            </w:r>
            <w:r w:rsidR="00FA0621" w:rsidRPr="00D22813">
              <w:rPr>
                <w:i/>
              </w:rPr>
              <w:t>compl</w:t>
            </w:r>
            <w:r w:rsidR="00FA0621">
              <w:rPr>
                <w:i/>
              </w:rPr>
              <w:t>aint procedures, complaint procedures</w:t>
            </w:r>
            <w:r w:rsidR="00FA0621" w:rsidRPr="00D22813">
              <w:rPr>
                <w:i/>
              </w:rPr>
              <w:t xml:space="preserve">, </w:t>
            </w:r>
            <w:r w:rsidR="00FA0621">
              <w:rPr>
                <w:i/>
              </w:rPr>
              <w:t>answers to complaints, notices,</w:t>
            </w:r>
            <w:r w:rsidR="00FA0621" w:rsidRPr="00D22813">
              <w:rPr>
                <w:i/>
              </w:rPr>
              <w:t xml:space="preserve"> notices of rights and disciplinary action</w:t>
            </w:r>
            <w:r>
              <w:rPr>
                <w:rFonts w:cs="Arial"/>
                <w:szCs w:val="22"/>
              </w:rPr>
              <w:t xml:space="preserve">, and other </w:t>
            </w:r>
            <w:r w:rsidR="00FA0621">
              <w:rPr>
                <w:rFonts w:cs="Arial"/>
                <w:szCs w:val="22"/>
              </w:rPr>
              <w:t xml:space="preserve">vital hearings, documents, and </w:t>
            </w:r>
            <w:r>
              <w:rPr>
                <w:rFonts w:cs="Arial"/>
                <w:szCs w:val="22"/>
              </w:rPr>
              <w:t>program requirements</w:t>
            </w:r>
          </w:p>
        </w:tc>
      </w:tr>
      <w:tr w:rsidR="005E6533" w:rsidTr="005E6533">
        <w:tc>
          <w:tcPr>
            <w:tcW w:w="738" w:type="dxa"/>
          </w:tcPr>
          <w:p w:rsidR="005E6533" w:rsidRDefault="005E6533" w:rsidP="008D1B55">
            <w:pPr>
              <w:pStyle w:val="BodyText1"/>
              <w:numPr>
                <w:ilvl w:val="1"/>
                <w:numId w:val="1"/>
              </w:numPr>
              <w:tabs>
                <w:tab w:val="clear" w:pos="720"/>
              </w:tabs>
              <w:spacing w:after="0"/>
              <w:ind w:left="540"/>
              <w:jc w:val="both"/>
              <w:rPr>
                <w:rFonts w:cs="Arial"/>
                <w:szCs w:val="22"/>
              </w:rPr>
            </w:pPr>
          </w:p>
        </w:tc>
        <w:tc>
          <w:tcPr>
            <w:tcW w:w="8838" w:type="dxa"/>
          </w:tcPr>
          <w:p w:rsidR="005E6533" w:rsidRDefault="005E6533" w:rsidP="005E6533">
            <w:pPr>
              <w:pStyle w:val="BodyText1"/>
              <w:tabs>
                <w:tab w:val="clear" w:pos="720"/>
              </w:tabs>
              <w:spacing w:after="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Other program documents:</w:t>
            </w:r>
          </w:p>
          <w:p w:rsidR="005E6533" w:rsidRPr="00EE4C63" w:rsidRDefault="005E6533" w:rsidP="008F3F08">
            <w:pPr>
              <w:pStyle w:val="BodyText1"/>
              <w:spacing w:after="12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__________________________________________________________________</w:t>
            </w:r>
          </w:p>
        </w:tc>
      </w:tr>
    </w:tbl>
    <w:p w:rsidR="008D1B55" w:rsidRDefault="008D1B55" w:rsidP="008D1B55">
      <w:pPr>
        <w:pStyle w:val="BodyText1"/>
        <w:tabs>
          <w:tab w:val="clear" w:pos="720"/>
        </w:tabs>
        <w:spacing w:after="0"/>
        <w:jc w:val="both"/>
        <w:rPr>
          <w:rFonts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8838"/>
      </w:tblGrid>
      <w:tr w:rsidR="005E6533" w:rsidTr="00846335">
        <w:tc>
          <w:tcPr>
            <w:tcW w:w="9576" w:type="dxa"/>
            <w:gridSpan w:val="2"/>
          </w:tcPr>
          <w:p w:rsidR="005E6533" w:rsidRPr="005E6533" w:rsidRDefault="005E6533" w:rsidP="00EE4C63">
            <w:pPr>
              <w:pStyle w:val="BodyText1"/>
              <w:tabs>
                <w:tab w:val="clear" w:pos="720"/>
              </w:tabs>
              <w:spacing w:after="0"/>
              <w:jc w:val="both"/>
              <w:rPr>
                <w:rFonts w:cs="Arial"/>
                <w:b/>
                <w:szCs w:val="22"/>
              </w:rPr>
            </w:pPr>
            <w:r w:rsidRPr="005E6533">
              <w:rPr>
                <w:rFonts w:cs="Arial"/>
                <w:b/>
                <w:szCs w:val="22"/>
              </w:rPr>
              <w:t>Resources available to Grant Recipient:</w:t>
            </w:r>
          </w:p>
        </w:tc>
      </w:tr>
      <w:tr w:rsidR="005E6533" w:rsidTr="005E6533">
        <w:tc>
          <w:tcPr>
            <w:tcW w:w="738" w:type="dxa"/>
          </w:tcPr>
          <w:p w:rsidR="005E6533" w:rsidRDefault="005E6533" w:rsidP="008D1B55">
            <w:pPr>
              <w:pStyle w:val="BodyText1"/>
              <w:numPr>
                <w:ilvl w:val="1"/>
                <w:numId w:val="1"/>
              </w:numPr>
              <w:tabs>
                <w:tab w:val="clear" w:pos="720"/>
              </w:tabs>
              <w:spacing w:after="0"/>
              <w:ind w:left="540"/>
              <w:jc w:val="both"/>
              <w:rPr>
                <w:rFonts w:cs="Arial"/>
                <w:szCs w:val="22"/>
              </w:rPr>
            </w:pPr>
          </w:p>
        </w:tc>
        <w:tc>
          <w:tcPr>
            <w:tcW w:w="8838" w:type="dxa"/>
          </w:tcPr>
          <w:p w:rsidR="005E6533" w:rsidRDefault="005E6533" w:rsidP="005E6533">
            <w:pPr>
              <w:pStyle w:val="BodyText1"/>
              <w:tabs>
                <w:tab w:val="clear" w:pos="720"/>
              </w:tabs>
              <w:spacing w:after="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Translation services: _________________________________________________</w:t>
            </w:r>
          </w:p>
          <w:p w:rsidR="005E6533" w:rsidRPr="00EE4C63" w:rsidRDefault="005E6533" w:rsidP="008F3F08">
            <w:pPr>
              <w:pStyle w:val="BodyText1"/>
              <w:spacing w:after="12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__________________________________________________________________</w:t>
            </w:r>
          </w:p>
        </w:tc>
      </w:tr>
      <w:tr w:rsidR="005E6533" w:rsidTr="005E6533">
        <w:tc>
          <w:tcPr>
            <w:tcW w:w="738" w:type="dxa"/>
          </w:tcPr>
          <w:p w:rsidR="005E6533" w:rsidRDefault="005E6533" w:rsidP="008D1B55">
            <w:pPr>
              <w:pStyle w:val="BodyText1"/>
              <w:numPr>
                <w:ilvl w:val="1"/>
                <w:numId w:val="1"/>
              </w:numPr>
              <w:tabs>
                <w:tab w:val="clear" w:pos="720"/>
              </w:tabs>
              <w:spacing w:after="0"/>
              <w:ind w:left="540"/>
              <w:jc w:val="both"/>
              <w:rPr>
                <w:rFonts w:cs="Arial"/>
                <w:szCs w:val="22"/>
              </w:rPr>
            </w:pPr>
          </w:p>
        </w:tc>
        <w:tc>
          <w:tcPr>
            <w:tcW w:w="8838" w:type="dxa"/>
          </w:tcPr>
          <w:p w:rsidR="005E6533" w:rsidRDefault="005E6533" w:rsidP="005E6533">
            <w:pPr>
              <w:pStyle w:val="BodyText1"/>
              <w:tabs>
                <w:tab w:val="clear" w:pos="720"/>
              </w:tabs>
              <w:spacing w:after="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Interpreter services: __________________________________________________</w:t>
            </w:r>
          </w:p>
          <w:p w:rsidR="005E6533" w:rsidRPr="00EE4C63" w:rsidRDefault="005E6533" w:rsidP="008F3F08">
            <w:pPr>
              <w:pStyle w:val="BodyText1"/>
              <w:spacing w:after="12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__________________________________________________________________</w:t>
            </w:r>
          </w:p>
        </w:tc>
      </w:tr>
      <w:tr w:rsidR="005E6533" w:rsidTr="005E6533">
        <w:tc>
          <w:tcPr>
            <w:tcW w:w="738" w:type="dxa"/>
          </w:tcPr>
          <w:p w:rsidR="005E6533" w:rsidRDefault="005E6533" w:rsidP="008D1B55">
            <w:pPr>
              <w:pStyle w:val="BodyText1"/>
              <w:numPr>
                <w:ilvl w:val="1"/>
                <w:numId w:val="1"/>
              </w:numPr>
              <w:tabs>
                <w:tab w:val="clear" w:pos="720"/>
              </w:tabs>
              <w:spacing w:after="0"/>
              <w:ind w:left="540"/>
              <w:jc w:val="both"/>
              <w:rPr>
                <w:rFonts w:cs="Arial"/>
                <w:szCs w:val="22"/>
              </w:rPr>
            </w:pPr>
          </w:p>
        </w:tc>
        <w:tc>
          <w:tcPr>
            <w:tcW w:w="8838" w:type="dxa"/>
          </w:tcPr>
          <w:p w:rsidR="005E6533" w:rsidRDefault="005E6533" w:rsidP="005E6533">
            <w:pPr>
              <w:pStyle w:val="BodyText1"/>
              <w:tabs>
                <w:tab w:val="clear" w:pos="720"/>
              </w:tabs>
              <w:spacing w:after="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Other resources: ____________________________________________________</w:t>
            </w:r>
          </w:p>
          <w:p w:rsidR="005E6533" w:rsidRPr="00EE4C63" w:rsidRDefault="005E6533" w:rsidP="008F3F08">
            <w:pPr>
              <w:pStyle w:val="BodyText1"/>
              <w:spacing w:after="12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__________________________________________________________________</w:t>
            </w:r>
          </w:p>
        </w:tc>
      </w:tr>
    </w:tbl>
    <w:p w:rsidR="008D1B55" w:rsidRDefault="008D1B55" w:rsidP="008D1B55">
      <w:pPr>
        <w:pStyle w:val="BodyText1"/>
        <w:tabs>
          <w:tab w:val="clear" w:pos="720"/>
        </w:tabs>
        <w:spacing w:after="0"/>
        <w:ind w:firstLine="720"/>
        <w:jc w:val="both"/>
        <w:rPr>
          <w:rFonts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"/>
        <w:gridCol w:w="8954"/>
      </w:tblGrid>
      <w:tr w:rsidR="005E6533" w:rsidTr="00AD2FB1">
        <w:tc>
          <w:tcPr>
            <w:tcW w:w="9576" w:type="dxa"/>
            <w:gridSpan w:val="2"/>
          </w:tcPr>
          <w:p w:rsidR="005E6533" w:rsidRPr="005E6533" w:rsidRDefault="005E6533" w:rsidP="00F95B15">
            <w:pPr>
              <w:pStyle w:val="BodyText1"/>
              <w:spacing w:after="0"/>
              <w:jc w:val="both"/>
              <w:rPr>
                <w:rFonts w:cs="Arial"/>
                <w:b/>
                <w:szCs w:val="22"/>
              </w:rPr>
            </w:pPr>
            <w:r w:rsidRPr="005E6533">
              <w:rPr>
                <w:rFonts w:cs="Arial"/>
                <w:b/>
                <w:szCs w:val="22"/>
              </w:rPr>
              <w:t>Language Assistance to be provided:</w:t>
            </w:r>
          </w:p>
        </w:tc>
      </w:tr>
      <w:tr w:rsidR="005E6533" w:rsidTr="005E6533">
        <w:tc>
          <w:tcPr>
            <w:tcW w:w="622" w:type="dxa"/>
          </w:tcPr>
          <w:p w:rsidR="005E6533" w:rsidRPr="004C2C35" w:rsidRDefault="005E6533" w:rsidP="008D1B55">
            <w:pPr>
              <w:pStyle w:val="BodyText1"/>
              <w:numPr>
                <w:ilvl w:val="1"/>
                <w:numId w:val="1"/>
              </w:numPr>
              <w:tabs>
                <w:tab w:val="clear" w:pos="720"/>
              </w:tabs>
              <w:spacing w:after="0"/>
              <w:ind w:left="540"/>
              <w:jc w:val="both"/>
              <w:rPr>
                <w:rFonts w:cs="Arial"/>
                <w:szCs w:val="22"/>
              </w:rPr>
            </w:pPr>
          </w:p>
        </w:tc>
        <w:tc>
          <w:tcPr>
            <w:tcW w:w="8954" w:type="dxa"/>
          </w:tcPr>
          <w:p w:rsidR="005E6533" w:rsidRDefault="005E6533" w:rsidP="005E6533">
            <w:pPr>
              <w:pStyle w:val="BodyText1"/>
              <w:tabs>
                <w:tab w:val="clear" w:pos="720"/>
              </w:tabs>
              <w:spacing w:after="0"/>
              <w:jc w:val="both"/>
              <w:rPr>
                <w:rFonts w:cs="Arial"/>
                <w:szCs w:val="22"/>
              </w:rPr>
            </w:pPr>
            <w:r w:rsidRPr="004C2C35">
              <w:rPr>
                <w:rFonts w:cs="Arial"/>
                <w:szCs w:val="22"/>
              </w:rPr>
              <w:t>Translation (oral and/or written) of advertised notices and vital documents</w:t>
            </w:r>
            <w:r>
              <w:rPr>
                <w:rFonts w:cs="Arial"/>
                <w:szCs w:val="22"/>
              </w:rPr>
              <w:t xml:space="preserve"> for:</w:t>
            </w:r>
          </w:p>
          <w:p w:rsidR="005E6533" w:rsidRDefault="005E6533" w:rsidP="005E6533">
            <w:pPr>
              <w:pStyle w:val="BodyText1"/>
              <w:tabs>
                <w:tab w:val="clear" w:pos="720"/>
              </w:tabs>
              <w:spacing w:after="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___________________________________________________________________</w:t>
            </w:r>
          </w:p>
          <w:p w:rsidR="005E6533" w:rsidRPr="00EE4C63" w:rsidRDefault="005E6533" w:rsidP="005E6533">
            <w:pPr>
              <w:pStyle w:val="BodyText1"/>
              <w:tabs>
                <w:tab w:val="clear" w:pos="720"/>
              </w:tabs>
              <w:spacing w:after="0"/>
              <w:jc w:val="both"/>
              <w:rPr>
                <w:rFonts w:cs="Arial"/>
                <w:szCs w:val="22"/>
              </w:rPr>
            </w:pPr>
          </w:p>
        </w:tc>
      </w:tr>
      <w:tr w:rsidR="005E6533" w:rsidTr="005E6533">
        <w:tc>
          <w:tcPr>
            <w:tcW w:w="622" w:type="dxa"/>
          </w:tcPr>
          <w:p w:rsidR="005E6533" w:rsidRPr="004C2C35" w:rsidRDefault="005E6533" w:rsidP="008D1B55">
            <w:pPr>
              <w:pStyle w:val="BodyText1"/>
              <w:numPr>
                <w:ilvl w:val="1"/>
                <w:numId w:val="1"/>
              </w:numPr>
              <w:tabs>
                <w:tab w:val="clear" w:pos="720"/>
              </w:tabs>
              <w:spacing w:after="0"/>
              <w:ind w:left="540"/>
              <w:jc w:val="both"/>
              <w:rPr>
                <w:rFonts w:cs="Arial"/>
                <w:szCs w:val="22"/>
              </w:rPr>
            </w:pPr>
          </w:p>
        </w:tc>
        <w:tc>
          <w:tcPr>
            <w:tcW w:w="8954" w:type="dxa"/>
          </w:tcPr>
          <w:p w:rsidR="005E6533" w:rsidRDefault="005E6533" w:rsidP="005E6533">
            <w:pPr>
              <w:pStyle w:val="BodyText1"/>
              <w:tabs>
                <w:tab w:val="clear" w:pos="720"/>
              </w:tabs>
              <w:spacing w:after="0"/>
              <w:jc w:val="both"/>
              <w:rPr>
                <w:rFonts w:cs="Arial"/>
                <w:szCs w:val="22"/>
              </w:rPr>
            </w:pPr>
            <w:r w:rsidRPr="004C2C35">
              <w:rPr>
                <w:rFonts w:cs="Arial"/>
                <w:szCs w:val="22"/>
              </w:rPr>
              <w:t>Referrals to community liaisons proficient in the language of LEP persons</w:t>
            </w:r>
          </w:p>
          <w:p w:rsidR="005E6533" w:rsidRDefault="005E6533" w:rsidP="005E6533">
            <w:pPr>
              <w:pStyle w:val="BodyText1"/>
              <w:tabs>
                <w:tab w:val="clear" w:pos="720"/>
              </w:tabs>
              <w:spacing w:after="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___________________________________________________________________</w:t>
            </w:r>
          </w:p>
          <w:p w:rsidR="005E6533" w:rsidRPr="00EE4C63" w:rsidRDefault="005E6533" w:rsidP="005E6533">
            <w:pPr>
              <w:pStyle w:val="BodyText1"/>
              <w:tabs>
                <w:tab w:val="clear" w:pos="720"/>
              </w:tabs>
              <w:spacing w:after="0"/>
              <w:jc w:val="both"/>
              <w:rPr>
                <w:rFonts w:cs="Arial"/>
                <w:szCs w:val="22"/>
              </w:rPr>
            </w:pPr>
          </w:p>
        </w:tc>
      </w:tr>
      <w:tr w:rsidR="005E6533" w:rsidTr="005E6533">
        <w:tc>
          <w:tcPr>
            <w:tcW w:w="622" w:type="dxa"/>
          </w:tcPr>
          <w:p w:rsidR="005E6533" w:rsidRDefault="005E6533" w:rsidP="008D1B55">
            <w:pPr>
              <w:pStyle w:val="BodyText1"/>
              <w:numPr>
                <w:ilvl w:val="1"/>
                <w:numId w:val="1"/>
              </w:numPr>
              <w:tabs>
                <w:tab w:val="clear" w:pos="720"/>
              </w:tabs>
              <w:spacing w:after="0"/>
              <w:ind w:left="540"/>
              <w:jc w:val="both"/>
              <w:rPr>
                <w:rFonts w:cs="Arial"/>
                <w:szCs w:val="22"/>
              </w:rPr>
            </w:pPr>
          </w:p>
        </w:tc>
        <w:tc>
          <w:tcPr>
            <w:tcW w:w="8954" w:type="dxa"/>
          </w:tcPr>
          <w:p w:rsidR="005E6533" w:rsidRDefault="005E6533" w:rsidP="005E6533">
            <w:pPr>
              <w:pStyle w:val="BodyText1"/>
              <w:tabs>
                <w:tab w:val="clear" w:pos="720"/>
              </w:tabs>
              <w:spacing w:after="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Public meetings conducted in multiple languages:</w:t>
            </w:r>
          </w:p>
          <w:p w:rsidR="005E6533" w:rsidRDefault="005E6533" w:rsidP="005E6533">
            <w:pPr>
              <w:pStyle w:val="BodyText1"/>
              <w:tabs>
                <w:tab w:val="clear" w:pos="720"/>
              </w:tabs>
              <w:spacing w:after="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___________________________________________________________________</w:t>
            </w:r>
          </w:p>
          <w:p w:rsidR="005E6533" w:rsidRPr="00EE4C63" w:rsidRDefault="005E6533" w:rsidP="005E6533">
            <w:pPr>
              <w:pStyle w:val="BodyText1"/>
              <w:tabs>
                <w:tab w:val="clear" w:pos="720"/>
              </w:tabs>
              <w:spacing w:after="0"/>
              <w:jc w:val="both"/>
              <w:rPr>
                <w:rFonts w:cs="Arial"/>
                <w:szCs w:val="22"/>
              </w:rPr>
            </w:pPr>
          </w:p>
        </w:tc>
      </w:tr>
      <w:tr w:rsidR="005E6533" w:rsidTr="005E6533">
        <w:tc>
          <w:tcPr>
            <w:tcW w:w="622" w:type="dxa"/>
          </w:tcPr>
          <w:p w:rsidR="005E6533" w:rsidRPr="004C2C35" w:rsidRDefault="005E6533" w:rsidP="008D1B55">
            <w:pPr>
              <w:pStyle w:val="BodyText1"/>
              <w:numPr>
                <w:ilvl w:val="1"/>
                <w:numId w:val="1"/>
              </w:numPr>
              <w:tabs>
                <w:tab w:val="clear" w:pos="720"/>
              </w:tabs>
              <w:spacing w:after="0"/>
              <w:ind w:left="540"/>
              <w:jc w:val="both"/>
              <w:rPr>
                <w:rFonts w:cs="Arial"/>
                <w:szCs w:val="22"/>
              </w:rPr>
            </w:pPr>
          </w:p>
        </w:tc>
        <w:tc>
          <w:tcPr>
            <w:tcW w:w="8954" w:type="dxa"/>
          </w:tcPr>
          <w:p w:rsidR="005E6533" w:rsidRDefault="005E6533" w:rsidP="005E6533">
            <w:pPr>
              <w:pStyle w:val="BodyText1"/>
              <w:tabs>
                <w:tab w:val="clear" w:pos="720"/>
              </w:tabs>
              <w:spacing w:after="0"/>
              <w:jc w:val="both"/>
              <w:rPr>
                <w:rFonts w:cs="Arial"/>
                <w:szCs w:val="22"/>
              </w:rPr>
            </w:pPr>
            <w:r w:rsidRPr="004C2C35">
              <w:rPr>
                <w:rFonts w:cs="Arial"/>
                <w:szCs w:val="22"/>
              </w:rPr>
              <w:t>Notices to recipients of the availabili</w:t>
            </w:r>
            <w:r>
              <w:rPr>
                <w:rFonts w:cs="Arial"/>
                <w:szCs w:val="22"/>
              </w:rPr>
              <w:t>ty of LEP services:</w:t>
            </w:r>
          </w:p>
          <w:p w:rsidR="005E6533" w:rsidRDefault="005E6533" w:rsidP="005E6533">
            <w:pPr>
              <w:pStyle w:val="BodyText1"/>
              <w:tabs>
                <w:tab w:val="clear" w:pos="720"/>
              </w:tabs>
              <w:spacing w:after="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___________________________________________________________________</w:t>
            </w:r>
          </w:p>
          <w:p w:rsidR="005E6533" w:rsidRPr="00EE4C63" w:rsidRDefault="005E6533" w:rsidP="005E6533">
            <w:pPr>
              <w:pStyle w:val="BodyText1"/>
              <w:tabs>
                <w:tab w:val="clear" w:pos="720"/>
              </w:tabs>
              <w:spacing w:after="0"/>
              <w:jc w:val="both"/>
              <w:rPr>
                <w:rFonts w:cs="Arial"/>
                <w:szCs w:val="22"/>
              </w:rPr>
            </w:pPr>
          </w:p>
        </w:tc>
      </w:tr>
      <w:tr w:rsidR="005E6533" w:rsidTr="005E6533">
        <w:tc>
          <w:tcPr>
            <w:tcW w:w="622" w:type="dxa"/>
          </w:tcPr>
          <w:p w:rsidR="005E6533" w:rsidRDefault="005E6533" w:rsidP="008D1B55">
            <w:pPr>
              <w:pStyle w:val="BodyText1"/>
              <w:numPr>
                <w:ilvl w:val="1"/>
                <w:numId w:val="1"/>
              </w:numPr>
              <w:tabs>
                <w:tab w:val="clear" w:pos="720"/>
              </w:tabs>
              <w:spacing w:after="0"/>
              <w:ind w:left="540"/>
              <w:jc w:val="both"/>
              <w:rPr>
                <w:rFonts w:cs="Arial"/>
                <w:szCs w:val="22"/>
              </w:rPr>
            </w:pPr>
          </w:p>
        </w:tc>
        <w:tc>
          <w:tcPr>
            <w:tcW w:w="8954" w:type="dxa"/>
          </w:tcPr>
          <w:p w:rsidR="005E6533" w:rsidRDefault="005E6533" w:rsidP="005E6533">
            <w:pPr>
              <w:pStyle w:val="BodyText1"/>
              <w:tabs>
                <w:tab w:val="clear" w:pos="720"/>
              </w:tabs>
              <w:spacing w:after="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Other services: </w:t>
            </w:r>
          </w:p>
          <w:p w:rsidR="005E6533" w:rsidRPr="004C2C35" w:rsidRDefault="005E6533" w:rsidP="008F3F08">
            <w:pPr>
              <w:pStyle w:val="BodyText1"/>
              <w:spacing w:after="12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___________________________________________________________________</w:t>
            </w:r>
          </w:p>
        </w:tc>
      </w:tr>
    </w:tbl>
    <w:p w:rsidR="008D1B55" w:rsidRPr="008F3F08" w:rsidRDefault="008D1B55" w:rsidP="008D1B55">
      <w:pPr>
        <w:pStyle w:val="BodyText1"/>
        <w:tabs>
          <w:tab w:val="clear" w:pos="720"/>
        </w:tabs>
        <w:spacing w:after="0"/>
        <w:ind w:firstLine="720"/>
        <w:jc w:val="both"/>
        <w:rPr>
          <w:rFonts w:cs="Arial"/>
          <w:sz w:val="20"/>
          <w:szCs w:val="22"/>
        </w:rPr>
      </w:pPr>
    </w:p>
    <w:p w:rsidR="00F95B15" w:rsidRPr="008F3F08" w:rsidRDefault="008347B9" w:rsidP="008347B9">
      <w:pPr>
        <w:pStyle w:val="BodyText1"/>
        <w:tabs>
          <w:tab w:val="clear" w:pos="720"/>
        </w:tabs>
        <w:spacing w:after="0"/>
        <w:jc w:val="both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</w:t>
      </w:r>
    </w:p>
    <w:p w:rsidR="00F95B15" w:rsidRDefault="008347B9" w:rsidP="008347B9">
      <w:pPr>
        <w:pStyle w:val="BodyText1"/>
        <w:tabs>
          <w:tab w:val="clear" w:pos="720"/>
        </w:tabs>
        <w:spacing w:after="120"/>
        <w:jc w:val="both"/>
        <w:rPr>
          <w:rFonts w:cs="Arial"/>
          <w:szCs w:val="22"/>
        </w:rPr>
      </w:pPr>
      <w:bookmarkStart w:id="0" w:name="_GoBack"/>
      <w:r w:rsidRPr="00E952BF">
        <w:rPr>
          <w:rFonts w:cs="Arial"/>
          <w:szCs w:val="22"/>
        </w:rPr>
        <w:t xml:space="preserve">Signature - </w:t>
      </w:r>
      <w:r w:rsidR="00F95B15" w:rsidRPr="00E952BF">
        <w:rPr>
          <w:rFonts w:cs="Arial"/>
          <w:szCs w:val="22"/>
        </w:rPr>
        <w:t>Chief Elected Official</w:t>
      </w:r>
      <w:r w:rsidRPr="00E952BF">
        <w:rPr>
          <w:rFonts w:cs="Arial"/>
          <w:szCs w:val="22"/>
        </w:rPr>
        <w:t xml:space="preserve"> or Civil Rights Officer</w:t>
      </w:r>
      <w:bookmarkEnd w:id="0"/>
      <w:r w:rsidR="00F95B15">
        <w:rPr>
          <w:rFonts w:cs="Arial"/>
          <w:szCs w:val="22"/>
        </w:rPr>
        <w:t xml:space="preserve"> </w:t>
      </w:r>
    </w:p>
    <w:p w:rsidR="00555503" w:rsidRDefault="00555503" w:rsidP="00555503">
      <w:pPr>
        <w:jc w:val="both"/>
        <w:rPr>
          <w:rFonts w:ascii="Arial" w:hAnsi="Arial" w:cs="Arial"/>
          <w:sz w:val="22"/>
          <w:szCs w:val="22"/>
        </w:rPr>
      </w:pPr>
      <w:r w:rsidRPr="00555503">
        <w:rPr>
          <w:rFonts w:ascii="Arial" w:hAnsi="Arial" w:cs="Arial"/>
          <w:sz w:val="22"/>
          <w:szCs w:val="22"/>
        </w:rPr>
        <w:t>See also:</w:t>
      </w:r>
    </w:p>
    <w:p w:rsidR="00AA5DDD" w:rsidRPr="00555503" w:rsidRDefault="00E952BF" w:rsidP="00A365CA">
      <w:pPr>
        <w:ind w:right="-360"/>
        <w:jc w:val="both"/>
        <w:rPr>
          <w:rFonts w:ascii="Arial" w:hAnsi="Arial" w:cs="Arial"/>
          <w:b/>
          <w:sz w:val="22"/>
          <w:szCs w:val="22"/>
          <w:u w:val="single"/>
        </w:rPr>
      </w:pPr>
      <w:hyperlink r:id="rId9" w:history="1">
        <w:r w:rsidR="00555503" w:rsidRPr="00555503">
          <w:rPr>
            <w:rStyle w:val="Hyperlink"/>
            <w:rFonts w:ascii="Arial" w:hAnsi="Arial" w:cs="Arial"/>
            <w:b/>
            <w:sz w:val="22"/>
            <w:szCs w:val="22"/>
          </w:rPr>
          <w:t>http://www.lep.gov/resources/2011_Language_Access_Assessment_and_Planning_Tool.pdf</w:t>
        </w:r>
      </w:hyperlink>
    </w:p>
    <w:sectPr w:rsidR="00AA5DDD" w:rsidRPr="00555503" w:rsidSect="00C77B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5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CB1" w:rsidRDefault="00707CB1" w:rsidP="00555503">
      <w:r>
        <w:separator/>
      </w:r>
    </w:p>
  </w:endnote>
  <w:endnote w:type="continuationSeparator" w:id="0">
    <w:p w:rsidR="00707CB1" w:rsidRDefault="00707CB1" w:rsidP="0055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205" w:rsidRDefault="00E472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503" w:rsidRDefault="00825E51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2016</w:t>
    </w:r>
    <w:r w:rsidR="00555503" w:rsidRPr="00555503">
      <w:rPr>
        <w:rFonts w:ascii="Arial" w:hAnsi="Arial" w:cs="Arial"/>
        <w:sz w:val="20"/>
        <w:szCs w:val="20"/>
      </w:rPr>
      <w:t xml:space="preserve"> </w:t>
    </w:r>
    <w:proofErr w:type="spellStart"/>
    <w:r w:rsidR="00555503" w:rsidRPr="00555503">
      <w:rPr>
        <w:rFonts w:ascii="Arial" w:hAnsi="Arial" w:cs="Arial"/>
        <w:sz w:val="20"/>
        <w:szCs w:val="20"/>
      </w:rPr>
      <w:t>TxCDBG</w:t>
    </w:r>
    <w:proofErr w:type="spellEnd"/>
    <w:r w:rsidR="00555503" w:rsidRPr="00555503">
      <w:rPr>
        <w:rFonts w:ascii="Arial" w:hAnsi="Arial" w:cs="Arial"/>
        <w:sz w:val="20"/>
        <w:szCs w:val="20"/>
      </w:rPr>
      <w:t xml:space="preserve"> Project Implementation Manual</w:t>
    </w:r>
    <w:r w:rsidR="00555503" w:rsidRPr="00555503">
      <w:rPr>
        <w:rFonts w:ascii="Arial" w:hAnsi="Arial" w:cs="Arial"/>
        <w:sz w:val="20"/>
        <w:szCs w:val="20"/>
      </w:rPr>
      <w:tab/>
    </w:r>
    <w:r w:rsidR="00555503" w:rsidRPr="00555503">
      <w:rPr>
        <w:rFonts w:ascii="Arial" w:hAnsi="Arial" w:cs="Arial"/>
        <w:sz w:val="20"/>
        <w:szCs w:val="20"/>
      </w:rPr>
      <w:tab/>
      <w:t>CHAPTER 10 – Civil Rights Requirements</w:t>
    </w:r>
  </w:p>
  <w:p w:rsidR="00C77BDD" w:rsidRPr="00555503" w:rsidRDefault="004A3088" w:rsidP="00C77BDD">
    <w:pPr>
      <w:pStyle w:val="Footer"/>
      <w:spacing w:before="24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09/01/2016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205" w:rsidRDefault="00E472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CB1" w:rsidRDefault="00707CB1" w:rsidP="00555503">
      <w:r>
        <w:separator/>
      </w:r>
    </w:p>
  </w:footnote>
  <w:footnote w:type="continuationSeparator" w:id="0">
    <w:p w:rsidR="00707CB1" w:rsidRDefault="00707CB1" w:rsidP="00555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205" w:rsidRDefault="00E472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40D" w:rsidRDefault="003A540D" w:rsidP="003A540D">
    <w:pPr>
      <w:pStyle w:val="Heading2"/>
      <w:numPr>
        <w:ilvl w:val="0"/>
        <w:numId w:val="0"/>
      </w:numPr>
      <w:spacing w:after="0"/>
      <w:jc w:val="right"/>
      <w:rPr>
        <w:rFonts w:ascii="Times New Roman" w:hAnsi="Times New Roman"/>
        <w:sz w:val="40"/>
        <w:szCs w:val="40"/>
      </w:rPr>
    </w:pPr>
    <w:r>
      <w:rPr>
        <w:rFonts w:ascii="Arial" w:hAnsi="Arial" w:cs="Arial"/>
        <w:b/>
        <w:sz w:val="40"/>
        <w:szCs w:val="40"/>
        <w:bdr w:val="single" w:sz="4" w:space="0" w:color="auto"/>
      </w:rPr>
      <w:t>A1010</w:t>
    </w:r>
  </w:p>
  <w:p w:rsidR="00555503" w:rsidRPr="00973A4C" w:rsidRDefault="00555503" w:rsidP="00973A4C">
    <w:pPr>
      <w:pStyle w:val="Header"/>
      <w:spacing w:before="60"/>
      <w:jc w:val="center"/>
      <w:rPr>
        <w:rFonts w:ascii="Arial" w:hAnsi="Arial" w:cs="Arial"/>
        <w:b/>
        <w:sz w:val="36"/>
        <w:szCs w:val="40"/>
      </w:rPr>
    </w:pPr>
    <w:r w:rsidRPr="00973A4C">
      <w:rPr>
        <w:rFonts w:ascii="Arial" w:hAnsi="Arial" w:cs="Arial"/>
        <w:b/>
        <w:sz w:val="36"/>
        <w:szCs w:val="40"/>
      </w:rPr>
      <w:t xml:space="preserve">Limited English Proficiency </w:t>
    </w:r>
    <w:r w:rsidR="00973A4C" w:rsidRPr="00973A4C">
      <w:rPr>
        <w:rFonts w:ascii="Arial" w:hAnsi="Arial" w:cs="Arial"/>
        <w:b/>
        <w:sz w:val="36"/>
        <w:szCs w:val="40"/>
      </w:rPr>
      <w:t xml:space="preserve">Sample </w:t>
    </w:r>
    <w:r w:rsidR="00E47205" w:rsidRPr="00973A4C">
      <w:rPr>
        <w:rFonts w:ascii="Arial" w:hAnsi="Arial" w:cs="Arial"/>
        <w:b/>
        <w:sz w:val="36"/>
        <w:szCs w:val="40"/>
      </w:rPr>
      <w:t>Plan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205" w:rsidRDefault="00E472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E4216"/>
    <w:multiLevelType w:val="hybridMultilevel"/>
    <w:tmpl w:val="9BD4B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3C44B0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54005"/>
    <w:multiLevelType w:val="multilevel"/>
    <w:tmpl w:val="0C42C3BE"/>
    <w:lvl w:ilvl="0">
      <w:start w:val="12"/>
      <w:numFmt w:val="decimal"/>
      <w:pStyle w:val="Heading1"/>
      <w:lvlText w:val="Chapter %1:"/>
      <w:lvlJc w:val="left"/>
      <w:pPr>
        <w:tabs>
          <w:tab w:val="num" w:pos="2160"/>
        </w:tabs>
      </w:pPr>
      <w:rPr>
        <w:rFonts w:ascii="Times New Roman" w:hAnsi="Times New Roman" w:cs="Times New Roman"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080"/>
        </w:tabs>
        <w:ind w:left="648" w:hanging="648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55"/>
    <w:rsid w:val="002243AA"/>
    <w:rsid w:val="0028700F"/>
    <w:rsid w:val="003A540D"/>
    <w:rsid w:val="004821F2"/>
    <w:rsid w:val="004A3088"/>
    <w:rsid w:val="00555503"/>
    <w:rsid w:val="005E6533"/>
    <w:rsid w:val="00695317"/>
    <w:rsid w:val="00707CB1"/>
    <w:rsid w:val="00825E51"/>
    <w:rsid w:val="008347B9"/>
    <w:rsid w:val="008D1B55"/>
    <w:rsid w:val="008F3F08"/>
    <w:rsid w:val="0096456F"/>
    <w:rsid w:val="00973A4C"/>
    <w:rsid w:val="00A365CA"/>
    <w:rsid w:val="00AA5DDD"/>
    <w:rsid w:val="00B7753F"/>
    <w:rsid w:val="00BB7D3F"/>
    <w:rsid w:val="00C77BDD"/>
    <w:rsid w:val="00D36BBA"/>
    <w:rsid w:val="00E063CE"/>
    <w:rsid w:val="00E47205"/>
    <w:rsid w:val="00E952BF"/>
    <w:rsid w:val="00F95B15"/>
    <w:rsid w:val="00FA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A540D"/>
    <w:pPr>
      <w:keepNext/>
      <w:numPr>
        <w:numId w:val="2"/>
      </w:numPr>
      <w:spacing w:after="240"/>
      <w:jc w:val="center"/>
      <w:outlineLvl w:val="0"/>
    </w:pPr>
    <w:rPr>
      <w:rFonts w:ascii="Arial Black" w:hAnsi="Arial Black"/>
      <w:kern w:val="28"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3A540D"/>
    <w:pPr>
      <w:keepNext/>
      <w:numPr>
        <w:ilvl w:val="1"/>
        <w:numId w:val="2"/>
      </w:numPr>
      <w:spacing w:after="240"/>
      <w:outlineLvl w:val="1"/>
    </w:pPr>
    <w:rPr>
      <w:rFonts w:ascii="Arial Black" w:hAnsi="Arial Black"/>
      <w:sz w:val="28"/>
      <w:szCs w:val="20"/>
    </w:rPr>
  </w:style>
  <w:style w:type="paragraph" w:styleId="Heading3">
    <w:name w:val="heading 3"/>
    <w:basedOn w:val="Normal"/>
    <w:link w:val="Heading3Char"/>
    <w:qFormat/>
    <w:rsid w:val="003A540D"/>
    <w:pPr>
      <w:keepNext/>
      <w:numPr>
        <w:ilvl w:val="2"/>
        <w:numId w:val="2"/>
      </w:numPr>
      <w:suppressAutoHyphens/>
      <w:spacing w:after="240"/>
      <w:outlineLvl w:val="2"/>
    </w:pPr>
    <w:rPr>
      <w:rFonts w:ascii="Arial" w:hAnsi="Arial" w:cs="Arial"/>
      <w:b/>
      <w:szCs w:val="20"/>
    </w:rPr>
  </w:style>
  <w:style w:type="paragraph" w:styleId="Heading4">
    <w:name w:val="heading 4"/>
    <w:basedOn w:val="Normal"/>
    <w:link w:val="Heading4Char"/>
    <w:qFormat/>
    <w:rsid w:val="003A540D"/>
    <w:pPr>
      <w:keepNext/>
      <w:numPr>
        <w:ilvl w:val="3"/>
        <w:numId w:val="2"/>
      </w:numPr>
      <w:suppressAutoHyphens/>
      <w:spacing w:after="120"/>
      <w:outlineLvl w:val="3"/>
    </w:pPr>
    <w:rPr>
      <w:rFonts w:ascii="Arial" w:hAnsi="Arial" w:cs="Arial"/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rsid w:val="008D1B55"/>
    <w:pPr>
      <w:tabs>
        <w:tab w:val="left" w:pos="720"/>
      </w:tabs>
      <w:spacing w:after="180"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8D1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550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550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55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5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55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5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A540D"/>
    <w:rPr>
      <w:rFonts w:ascii="Arial Black" w:eastAsia="Times New Roman" w:hAnsi="Arial Black" w:cs="Times New Roman"/>
      <w:kern w:val="28"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3A540D"/>
    <w:rPr>
      <w:rFonts w:ascii="Arial Black" w:eastAsia="Times New Roman" w:hAnsi="Arial Black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3A540D"/>
    <w:rPr>
      <w:rFonts w:ascii="Arial" w:eastAsia="Times New Roman" w:hAnsi="Arial" w:cs="Arial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3A540D"/>
    <w:rPr>
      <w:rFonts w:ascii="Arial" w:eastAsia="Times New Roman" w:hAnsi="Arial" w:cs="Arial"/>
      <w:b/>
      <w:i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2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2B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A540D"/>
    <w:pPr>
      <w:keepNext/>
      <w:numPr>
        <w:numId w:val="2"/>
      </w:numPr>
      <w:spacing w:after="240"/>
      <w:jc w:val="center"/>
      <w:outlineLvl w:val="0"/>
    </w:pPr>
    <w:rPr>
      <w:rFonts w:ascii="Arial Black" w:hAnsi="Arial Black"/>
      <w:kern w:val="28"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3A540D"/>
    <w:pPr>
      <w:keepNext/>
      <w:numPr>
        <w:ilvl w:val="1"/>
        <w:numId w:val="2"/>
      </w:numPr>
      <w:spacing w:after="240"/>
      <w:outlineLvl w:val="1"/>
    </w:pPr>
    <w:rPr>
      <w:rFonts w:ascii="Arial Black" w:hAnsi="Arial Black"/>
      <w:sz w:val="28"/>
      <w:szCs w:val="20"/>
    </w:rPr>
  </w:style>
  <w:style w:type="paragraph" w:styleId="Heading3">
    <w:name w:val="heading 3"/>
    <w:basedOn w:val="Normal"/>
    <w:link w:val="Heading3Char"/>
    <w:qFormat/>
    <w:rsid w:val="003A540D"/>
    <w:pPr>
      <w:keepNext/>
      <w:numPr>
        <w:ilvl w:val="2"/>
        <w:numId w:val="2"/>
      </w:numPr>
      <w:suppressAutoHyphens/>
      <w:spacing w:after="240"/>
      <w:outlineLvl w:val="2"/>
    </w:pPr>
    <w:rPr>
      <w:rFonts w:ascii="Arial" w:hAnsi="Arial" w:cs="Arial"/>
      <w:b/>
      <w:szCs w:val="20"/>
    </w:rPr>
  </w:style>
  <w:style w:type="paragraph" w:styleId="Heading4">
    <w:name w:val="heading 4"/>
    <w:basedOn w:val="Normal"/>
    <w:link w:val="Heading4Char"/>
    <w:qFormat/>
    <w:rsid w:val="003A540D"/>
    <w:pPr>
      <w:keepNext/>
      <w:numPr>
        <w:ilvl w:val="3"/>
        <w:numId w:val="2"/>
      </w:numPr>
      <w:suppressAutoHyphens/>
      <w:spacing w:after="120"/>
      <w:outlineLvl w:val="3"/>
    </w:pPr>
    <w:rPr>
      <w:rFonts w:ascii="Arial" w:hAnsi="Arial" w:cs="Arial"/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rsid w:val="008D1B55"/>
    <w:pPr>
      <w:tabs>
        <w:tab w:val="left" w:pos="720"/>
      </w:tabs>
      <w:spacing w:after="180"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8D1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550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550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55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5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55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5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A540D"/>
    <w:rPr>
      <w:rFonts w:ascii="Arial Black" w:eastAsia="Times New Roman" w:hAnsi="Arial Black" w:cs="Times New Roman"/>
      <w:kern w:val="28"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3A540D"/>
    <w:rPr>
      <w:rFonts w:ascii="Arial Black" w:eastAsia="Times New Roman" w:hAnsi="Arial Black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3A540D"/>
    <w:rPr>
      <w:rFonts w:ascii="Arial" w:eastAsia="Times New Roman" w:hAnsi="Arial" w:cs="Arial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3A540D"/>
    <w:rPr>
      <w:rFonts w:ascii="Arial" w:eastAsia="Times New Roman" w:hAnsi="Arial" w:cs="Arial"/>
      <w:b/>
      <w:i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2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2B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eader" Target="header1.xml"/>
  <Relationship Id="rId11" Type="http://schemas.openxmlformats.org/officeDocument/2006/relationships/header" Target="header2.xml"/>
  <Relationship Id="rId12" Type="http://schemas.openxmlformats.org/officeDocument/2006/relationships/footer" Target="footer1.xml"/>
  <Relationship Id="rId13" Type="http://schemas.openxmlformats.org/officeDocument/2006/relationships/footer" Target="footer2.xml"/>
  <Relationship Id="rId14" Type="http://schemas.openxmlformats.org/officeDocument/2006/relationships/header" Target="header3.xml"/>
  <Relationship Id="rId15" Type="http://schemas.openxmlformats.org/officeDocument/2006/relationships/footer" Target="footer3.xml"/>
  <Relationship Id="rId16" Type="http://schemas.openxmlformats.org/officeDocument/2006/relationships/fontTable" Target="fontTable.xml"/>
  <Relationship Id="rId17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hyperlink" TargetMode="External" Target="http://www.lep.gov/resources/2011_Language_Access_Assessment_and_Planning_Tool.pdf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E183C-3CFD-4C53-AA0D-651E2D453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313</Words>
  <Characters>1787</Characters>
  <Application/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  <Manager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revision>0</revision>
</coreProperties>
</file>